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Style w:val="11"/>
          <w:rFonts w:hint="default" w:ascii="Times New Roman" w:hAnsi="Times New Roman" w:eastAsia="方正小标宋_GBK" w:cs="Times New Roman"/>
          <w:color w:val="auto"/>
          <w:sz w:val="44"/>
          <w:szCs w:val="44"/>
        </w:rPr>
      </w:pPr>
      <w:r>
        <w:rPr>
          <w:rStyle w:val="11"/>
          <w:rFonts w:hint="default" w:ascii="Times New Roman" w:hAnsi="Times New Roman" w:eastAsia="方正黑体_GBK" w:cs="Times New Roman"/>
          <w:color w:val="auto"/>
          <w:sz w:val="32"/>
          <w:szCs w:val="32"/>
        </w:rPr>
        <w:t>附件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_GBK" w:cs="Times New Roman"/>
          <w:color w:val="auto"/>
          <w:kern w:val="0"/>
          <w:sz w:val="44"/>
          <w:szCs w:val="4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_GBK" w:cs="Times New Roman"/>
          <w:bCs/>
          <w:color w:val="auto"/>
          <w:kern w:val="0"/>
          <w:sz w:val="44"/>
          <w:szCs w:val="44"/>
        </w:rPr>
      </w:pPr>
      <w:r>
        <w:rPr>
          <w:rFonts w:hint="default" w:ascii="Times New Roman" w:hAnsi="Times New Roman" w:eastAsia="方正小标宋_GBK" w:cs="Times New Roman"/>
          <w:bCs/>
          <w:color w:val="auto"/>
          <w:kern w:val="0"/>
          <w:sz w:val="44"/>
          <w:szCs w:val="44"/>
        </w:rPr>
        <w:t>连云区关于加强教育集团及教育共同体建设的实施意见</w:t>
      </w:r>
    </w:p>
    <w:p>
      <w:pPr>
        <w:pStyle w:val="3"/>
        <w:keepNext w:val="0"/>
        <w:keepLines w:val="0"/>
        <w:pageBreakBefore w:val="0"/>
        <w:widowControl/>
        <w:kinsoku/>
        <w:wordWrap/>
        <w:overflowPunct/>
        <w:topLinePunct w:val="0"/>
        <w:autoSpaceDE/>
        <w:autoSpaceDN/>
        <w:bidi w:val="0"/>
        <w:adjustRightInd/>
        <w:snapToGrid/>
        <w:spacing w:after="0" w:line="560" w:lineRule="exact"/>
        <w:textAlignment w:val="baseline"/>
        <w:rPr>
          <w:rFonts w:hint="default" w:ascii="Times New Roman" w:hAnsi="Times New Roman" w:cs="Times New Roman"/>
          <w:color w:val="auto"/>
        </w:rPr>
      </w:pP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为进一步扩大全区优质教育资源，提升义务教育优质均衡发展水平，规范有序推进义务教育集团化办学，根据《教育部等八部门关于进一步激发中小学办学活力的若干意见》</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教基〔2020〕7号</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及省、市相关文件精神，结合我区实际，制定如下实施意见。</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both"/>
        <w:textAlignment w:val="baseline"/>
        <w:rPr>
          <w:rFonts w:hint="default" w:ascii="Times New Roman" w:hAnsi="Times New Roman" w:eastAsia="方正黑体_GBK" w:cs="Times New Roman"/>
          <w:bCs/>
          <w:color w:val="auto"/>
          <w:kern w:val="0"/>
          <w:sz w:val="32"/>
          <w:szCs w:val="32"/>
        </w:rPr>
      </w:pPr>
      <w:r>
        <w:rPr>
          <w:rFonts w:hint="default" w:ascii="Times New Roman" w:hAnsi="Times New Roman" w:eastAsia="方正黑体_GBK" w:cs="Times New Roman"/>
          <w:bCs/>
          <w:color w:val="auto"/>
          <w:kern w:val="0"/>
          <w:sz w:val="32"/>
          <w:szCs w:val="32"/>
        </w:rPr>
        <w:t>一、工作目标</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1.到2023年底，全区义务教育集团化办学实现规模化发展、规范化实施、紧密型合作，义务教育集团化办学覆盖率达100%。</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2.到2025年底，全区优质教育资源得到深度共享和广泛辐射，集团内各成员校办学水平进一步提升，区域、城乡、校际间教育发展差距进一步缩小，不断满足人民群众对优质教育资源的多样化、多层次需求。</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both"/>
        <w:textAlignment w:val="baseline"/>
        <w:rPr>
          <w:rFonts w:hint="default" w:ascii="Times New Roman" w:hAnsi="Times New Roman" w:eastAsia="方正黑体_GBK" w:cs="Times New Roman"/>
          <w:bCs/>
          <w:color w:val="auto"/>
          <w:kern w:val="0"/>
          <w:sz w:val="32"/>
          <w:szCs w:val="32"/>
        </w:rPr>
      </w:pPr>
      <w:r>
        <w:rPr>
          <w:rFonts w:hint="default" w:ascii="Times New Roman" w:hAnsi="Times New Roman" w:eastAsia="方正黑体_GBK" w:cs="Times New Roman"/>
          <w:bCs/>
          <w:color w:val="auto"/>
          <w:kern w:val="0"/>
          <w:sz w:val="32"/>
          <w:szCs w:val="32"/>
        </w:rPr>
        <w:t>二、基本原则</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1.高质量原则。</w:t>
      </w:r>
      <w:r>
        <w:rPr>
          <w:rFonts w:hint="default" w:ascii="Times New Roman" w:hAnsi="Times New Roman" w:eastAsia="方正仿宋_GBK" w:cs="Times New Roman"/>
          <w:color w:val="auto"/>
          <w:kern w:val="0"/>
          <w:sz w:val="32"/>
          <w:szCs w:val="32"/>
        </w:rPr>
        <w:t>以推进集团化办学为突破口，深化校际教育合作，持续缩小各校在办学条件、管理水平、师资力量、教学质量等方面差距，有效化解优质教育资源不平衡不充分的矛盾，促进全区义务教育高质量发展。</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b/>
          <w:bCs/>
          <w:color w:val="auto"/>
          <w:kern w:val="0"/>
          <w:sz w:val="32"/>
          <w:szCs w:val="32"/>
        </w:rPr>
        <w:sectPr>
          <w:headerReference r:id="rId3" w:type="default"/>
          <w:footerReference r:id="rId4" w:type="default"/>
          <w:pgSz w:w="11907" w:h="16840"/>
          <w:pgMar w:top="2098" w:right="1474" w:bottom="1984" w:left="1587" w:header="567" w:footer="1587" w:gutter="0"/>
          <w:lnNumType w:countBy="0"/>
          <w:pgNumType w:fmt="decimal" w:start="2"/>
          <w:cols w:space="0" w:num="1"/>
          <w:rtlGutter w:val="0"/>
          <w:vAlign w:val="top"/>
          <w:docGrid w:linePitch="286" w:charSpace="0"/>
        </w:sectPr>
      </w:pP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2.实效性原则。</w:t>
      </w:r>
      <w:r>
        <w:rPr>
          <w:rFonts w:hint="default" w:ascii="Times New Roman" w:hAnsi="Times New Roman" w:eastAsia="方正仿宋_GBK" w:cs="Times New Roman"/>
          <w:color w:val="auto"/>
          <w:kern w:val="0"/>
          <w:sz w:val="32"/>
          <w:szCs w:val="32"/>
        </w:rPr>
        <w:t>以区教育局为责任主体，按照“深度合作、共建共享、提质增效、优势互补”的发展思路，有效扩大集团总校对各成员校在理念输出、教育教学、考核评价等重要事务的决策权，以及在师资队伍、设施设备、财政经费等重要资源的支配权。</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3.多样性原则。</w:t>
      </w:r>
      <w:r>
        <w:rPr>
          <w:rFonts w:hint="default" w:ascii="Times New Roman" w:hAnsi="Times New Roman" w:eastAsia="方正仿宋_GBK" w:cs="Times New Roman"/>
          <w:color w:val="auto"/>
          <w:kern w:val="0"/>
          <w:sz w:val="32"/>
          <w:szCs w:val="32"/>
        </w:rPr>
        <w:t>集团化办学合作形式多样，不拘泥同一模式，积极探索支持有利于开展深度教育合作、有利于教师发展提升、有利于学生健康成长的举措。</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4.特色化原则。</w:t>
      </w:r>
      <w:r>
        <w:rPr>
          <w:rFonts w:hint="default" w:ascii="Times New Roman" w:hAnsi="Times New Roman" w:eastAsia="方正仿宋_GBK" w:cs="Times New Roman"/>
          <w:color w:val="auto"/>
          <w:kern w:val="0"/>
          <w:sz w:val="32"/>
          <w:szCs w:val="32"/>
        </w:rPr>
        <w:t>各成员校在集团总校办学理念和发展定位基础上，结合现有办学实际，凝练符合自身办学历史积淀</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特色发展的教育模式、育人方式和实践路径，保护和发展好传统特色课程和优势品牌项目。</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both"/>
        <w:textAlignment w:val="baseline"/>
        <w:rPr>
          <w:rFonts w:hint="default" w:ascii="Times New Roman" w:hAnsi="Times New Roman" w:eastAsia="方正黑体_GBK" w:cs="Times New Roman"/>
          <w:bCs/>
          <w:color w:val="auto"/>
          <w:kern w:val="0"/>
          <w:sz w:val="32"/>
          <w:szCs w:val="32"/>
        </w:rPr>
      </w:pPr>
      <w:r>
        <w:rPr>
          <w:rFonts w:hint="default" w:ascii="Times New Roman" w:hAnsi="Times New Roman" w:eastAsia="方正黑体_GBK" w:cs="Times New Roman"/>
          <w:bCs/>
          <w:color w:val="auto"/>
          <w:kern w:val="0"/>
          <w:sz w:val="32"/>
          <w:szCs w:val="32"/>
        </w:rPr>
        <w:t>三、主要措施</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1.办好已有教育集团。</w:t>
      </w:r>
      <w:r>
        <w:rPr>
          <w:rFonts w:hint="default" w:ascii="Times New Roman" w:hAnsi="Times New Roman" w:eastAsia="方正仿宋_GBK" w:cs="Times New Roman"/>
          <w:color w:val="auto"/>
          <w:kern w:val="0"/>
          <w:sz w:val="32"/>
          <w:szCs w:val="32"/>
        </w:rPr>
        <w:t>我区现有墟沟小学教育集团、院前小学教育集团2个教育集团，积极总结已有教育集团的办学经验和优势。</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2.新组建教育集团。</w:t>
      </w:r>
      <w:r>
        <w:rPr>
          <w:rFonts w:hint="default" w:ascii="Times New Roman" w:hAnsi="Times New Roman" w:eastAsia="方正仿宋_GBK" w:cs="Times New Roman"/>
          <w:bCs/>
          <w:color w:val="auto"/>
          <w:kern w:val="0"/>
          <w:sz w:val="32"/>
          <w:szCs w:val="32"/>
        </w:rPr>
        <w:t>组建云山小学教育集团。</w:t>
      </w:r>
      <w:r>
        <w:rPr>
          <w:rFonts w:hint="default" w:ascii="Times New Roman" w:hAnsi="Times New Roman" w:eastAsia="方正仿宋_GBK" w:cs="Times New Roman"/>
          <w:color w:val="auto"/>
          <w:kern w:val="0"/>
          <w:sz w:val="32"/>
          <w:szCs w:val="32"/>
        </w:rPr>
        <w:t>东港中学搬迁至新校址以后，在东港中学原校址增设云山小学分校，组建云山小学教育集团。云山小学两个校区依据“统一招生、阳光分班、集团管理、独立运行”原则，采用“划片联合招生”的办法，一套班子领导、两个实体运行。</w:t>
      </w:r>
      <w:r>
        <w:rPr>
          <w:rFonts w:hint="default" w:ascii="Times New Roman" w:hAnsi="Times New Roman" w:eastAsia="方正仿宋_GBK" w:cs="Times New Roman"/>
          <w:bCs/>
          <w:color w:val="auto"/>
          <w:kern w:val="0"/>
          <w:sz w:val="32"/>
          <w:szCs w:val="32"/>
        </w:rPr>
        <w:t>组建东港中学教育集团。</w:t>
      </w:r>
      <w:r>
        <w:rPr>
          <w:rFonts w:hint="default" w:ascii="Times New Roman" w:hAnsi="Times New Roman" w:eastAsia="方正仿宋_GBK" w:cs="Times New Roman"/>
          <w:color w:val="auto"/>
          <w:kern w:val="0"/>
          <w:sz w:val="32"/>
          <w:szCs w:val="32"/>
        </w:rPr>
        <w:t>按照“一校三区”办学，即本部校区、海棠校区、新城校区，进一步把东港中学做优、做强。海棠校区按照小班化、精品化模式运行，2023年秋季正式开学。</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3.组建教育发展共同体。</w:t>
      </w:r>
      <w:r>
        <w:rPr>
          <w:rFonts w:hint="default" w:ascii="Times New Roman" w:hAnsi="Times New Roman" w:eastAsia="方正仿宋_GBK" w:cs="Times New Roman"/>
          <w:color w:val="auto"/>
          <w:kern w:val="0"/>
          <w:sz w:val="32"/>
          <w:szCs w:val="32"/>
        </w:rPr>
        <w:t>为进一步推进城乡协同发展，实现教育优质均衡，组建教育发展共同体。以墟沟小学教育集团为主体，组建墟沟小学教育集团</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临海路小学</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庙岭小学</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苏外小学部教育发展共同体；以院前小学教育集团为主体，组建院前小学教育集团</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东港小学教育发展共同体；</w:t>
      </w:r>
      <w:r>
        <w:rPr>
          <w:rFonts w:hint="default" w:ascii="Times New Roman" w:hAnsi="Times New Roman" w:eastAsia="方正仿宋_GBK" w:cs="Times New Roman"/>
          <w:color w:val="auto"/>
          <w:kern w:val="0"/>
          <w:sz w:val="32"/>
          <w:szCs w:val="32"/>
          <w:highlight w:val="none"/>
        </w:rPr>
        <w:t>以西苑中学为主体，组建西苑中学</w:t>
      </w:r>
      <w:r>
        <w:rPr>
          <w:rFonts w:hint="eastAsia" w:ascii="Times New Roman" w:hAnsi="Times New Roman" w:eastAsia="方正仿宋_GBK" w:cs="Times New Roman"/>
          <w:color w:val="auto"/>
          <w:kern w:val="0"/>
          <w:sz w:val="32"/>
          <w:szCs w:val="32"/>
          <w:highlight w:val="none"/>
          <w:lang w:eastAsia="zh-CN"/>
        </w:rPr>
        <w:t>—连云</w:t>
      </w:r>
      <w:r>
        <w:rPr>
          <w:rFonts w:hint="default" w:ascii="Times New Roman" w:hAnsi="Times New Roman" w:eastAsia="方正仿宋_GBK" w:cs="Times New Roman"/>
          <w:color w:val="auto"/>
          <w:kern w:val="0"/>
          <w:sz w:val="32"/>
          <w:szCs w:val="32"/>
          <w:highlight w:val="none"/>
        </w:rPr>
        <w:t>中学教育发展共同体；以东港中学为主体，组建东港中学</w:t>
      </w:r>
      <w:r>
        <w:rPr>
          <w:rFonts w:hint="eastAsia" w:ascii="Times New Roman" w:hAnsi="Times New Roman" w:eastAsia="方正仿宋_GBK" w:cs="Times New Roman"/>
          <w:color w:val="auto"/>
          <w:kern w:val="0"/>
          <w:sz w:val="32"/>
          <w:szCs w:val="32"/>
          <w:highlight w:val="none"/>
          <w:lang w:eastAsia="zh-CN"/>
        </w:rPr>
        <w:t>—新港</w:t>
      </w:r>
      <w:r>
        <w:rPr>
          <w:rFonts w:hint="default" w:ascii="Times New Roman" w:hAnsi="Times New Roman" w:eastAsia="方正仿宋_GBK" w:cs="Times New Roman"/>
          <w:color w:val="auto"/>
          <w:kern w:val="0"/>
          <w:sz w:val="32"/>
          <w:szCs w:val="32"/>
          <w:highlight w:val="none"/>
        </w:rPr>
        <w:t>中学</w:t>
      </w:r>
      <w:r>
        <w:rPr>
          <w:rFonts w:hint="eastAsia"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板桥中学</w:t>
      </w:r>
      <w:r>
        <w:rPr>
          <w:rFonts w:hint="eastAsia"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苏外初中部教育发展共同体；</w:t>
      </w:r>
      <w:r>
        <w:rPr>
          <w:rFonts w:hint="default" w:ascii="Times New Roman" w:hAnsi="Times New Roman" w:eastAsia="方正仿宋_GBK" w:cs="Times New Roman"/>
          <w:color w:val="auto"/>
          <w:kern w:val="0"/>
          <w:sz w:val="32"/>
          <w:szCs w:val="32"/>
        </w:rPr>
        <w:t>云山小学集团化办学后，以云山小学教育集团为主体，组建云山小学教育集团</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板桥小学教育发展共同体；以海州湾小学为主体，组建海州湾小学</w:t>
      </w:r>
      <w:r>
        <w:rPr>
          <w:rFonts w:hint="eastAsia"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宿城小学教育发展共同体。</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4.推进资源共建共享。</w:t>
      </w:r>
      <w:r>
        <w:rPr>
          <w:rFonts w:hint="default" w:ascii="Times New Roman" w:hAnsi="Times New Roman" w:eastAsia="方正仿宋_GBK" w:cs="Times New Roman"/>
          <w:color w:val="auto"/>
          <w:kern w:val="0"/>
          <w:sz w:val="32"/>
          <w:szCs w:val="32"/>
        </w:rPr>
        <w:t>集团主体学校要利用集团化办学优势，整合多校资源，探索在思政、美育、体育、劳动教育等课程上形成集团品牌，发挥辐射效应。组建集团内名师教育教学指导团队，分学科、分学段、分主题开展集中教科研活动，建立定期教学视导制度，开展课堂教学诊断，精准发现和解决课堂教学问题，有效提升集团内各学校教学质量。充分利用信息化手段和大数据教学平台，实现教学管理、教育评价智能化、精准化，有条件的地区可探索实施优质教育资源的网络共享和信息化同步备课、同步教学、同步诊断，以信息化促进集团内教育资源共建共享。</w:t>
      </w:r>
    </w:p>
    <w:p>
      <w:pPr>
        <w:keepNext w:val="0"/>
        <w:keepLines w:val="0"/>
        <w:pageBreakBefore w:val="0"/>
        <w:widowControl/>
        <w:kinsoku/>
        <w:wordWrap/>
        <w:overflowPunct/>
        <w:topLinePunct w:val="0"/>
        <w:autoSpaceDE/>
        <w:autoSpaceDN/>
        <w:bidi w:val="0"/>
        <w:adjustRightInd/>
        <w:snapToGrid/>
        <w:spacing w:line="550" w:lineRule="exact"/>
        <w:ind w:firstLine="643" w:firstLineChars="200"/>
        <w:jc w:val="both"/>
        <w:textAlignment w:val="baseline"/>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kern w:val="0"/>
          <w:sz w:val="32"/>
          <w:szCs w:val="32"/>
        </w:rPr>
        <w:t>5.促进教师专业成长。</w:t>
      </w:r>
      <w:r>
        <w:rPr>
          <w:rFonts w:hint="default" w:ascii="Times New Roman" w:hAnsi="Times New Roman" w:eastAsia="方正仿宋_GBK" w:cs="Times New Roman"/>
          <w:color w:val="auto"/>
          <w:kern w:val="0"/>
          <w:sz w:val="32"/>
          <w:szCs w:val="32"/>
        </w:rPr>
        <w:t>建立健全教育集团、教育共同体内教师培训、培养、评价和考核机制，鼓励有条件的教育集团、教育共同体统一开展新入职教师岗前培训和跟岗实践。集团总校要分学科、分学段搭建教师专业成长平台，设立名师工作室、特级教师流动站，强化集团校集中开展研训研修制度，充分发挥集团内名特优教师引领作用，为各成员校提供精准、务实、高效的实践指导，促进集团内教师素质的整体提升。</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jc w:val="both"/>
        <w:textAlignment w:val="baseline"/>
        <w:rPr>
          <w:rFonts w:hint="default" w:ascii="Times New Roman" w:hAnsi="Times New Roman" w:eastAsia="方正黑体_GBK" w:cs="Times New Roman"/>
          <w:bCs/>
          <w:color w:val="auto"/>
          <w:kern w:val="0"/>
          <w:sz w:val="32"/>
          <w:szCs w:val="32"/>
          <w:lang w:val="en-US" w:eastAsia="zh-CN" w:bidi="ar-SA"/>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黑体_GBK" w:cs="Times New Roman"/>
          <w:bCs/>
          <w:color w:val="auto"/>
          <w:kern w:val="0"/>
          <w:sz w:val="32"/>
          <w:szCs w:val="32"/>
          <w:lang w:val="en-US" w:eastAsia="zh-CN" w:bidi="ar-SA"/>
        </w:rPr>
        <w:t xml:space="preserve"> 四、保障措施</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jc w:val="both"/>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w:t>
      </w:r>
      <w:r>
        <w:rPr>
          <w:rFonts w:hint="default" w:ascii="Times New Roman" w:hAnsi="Times New Roman" w:eastAsia="方正仿宋_GBK" w:cs="Times New Roman"/>
          <w:b/>
          <w:bCs/>
          <w:color w:val="auto"/>
          <w:kern w:val="0"/>
          <w:sz w:val="32"/>
          <w:szCs w:val="32"/>
          <w:lang w:val="en-US" w:eastAsia="zh-CN" w:bidi="ar-SA"/>
        </w:rPr>
        <w:t>　1.加强组织领导。</w:t>
      </w:r>
      <w:r>
        <w:rPr>
          <w:rFonts w:hint="default" w:ascii="Times New Roman" w:hAnsi="Times New Roman" w:eastAsia="方正仿宋_GBK" w:cs="Times New Roman"/>
          <w:color w:val="auto"/>
          <w:sz w:val="32"/>
          <w:szCs w:val="32"/>
        </w:rPr>
        <w:t>区教育局成立领导小组，深入推进义务教育集团化办学工作，强化部门协同和政策支持。各校要建立相应工作机制，结合实际</w:t>
      </w:r>
      <w:r>
        <w:rPr>
          <w:rFonts w:hint="eastAsia" w:ascii="Times New Roman" w:hAnsi="Times New Roman" w:eastAsia="方正仿宋_GBK" w:cs="Times New Roman"/>
          <w:color w:val="auto"/>
          <w:sz w:val="32"/>
          <w:szCs w:val="32"/>
          <w:lang w:eastAsia="zh-CN"/>
        </w:rPr>
        <w:t>制定</w:t>
      </w:r>
      <w:r>
        <w:rPr>
          <w:rFonts w:hint="default" w:ascii="Times New Roman" w:hAnsi="Times New Roman" w:eastAsia="方正仿宋_GBK" w:cs="Times New Roman"/>
          <w:color w:val="auto"/>
          <w:sz w:val="32"/>
          <w:szCs w:val="32"/>
        </w:rPr>
        <w:t>义务教育集团化办学实施方案，积极稳妥推进集团化办学。</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ind w:firstLine="645"/>
        <w:jc w:val="both"/>
        <w:textAlignment w:val="baseline"/>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kern w:val="0"/>
          <w:sz w:val="32"/>
          <w:szCs w:val="32"/>
          <w:lang w:val="en-US" w:eastAsia="zh-CN" w:bidi="ar-SA"/>
        </w:rPr>
        <w:t>2.加强宣传引导。</w:t>
      </w:r>
      <w:r>
        <w:rPr>
          <w:rFonts w:hint="default" w:ascii="Times New Roman" w:hAnsi="Times New Roman" w:eastAsia="方正仿宋_GBK" w:cs="Times New Roman"/>
          <w:bCs/>
          <w:color w:val="auto"/>
          <w:sz w:val="32"/>
          <w:szCs w:val="32"/>
        </w:rPr>
        <w:t>各校要</w:t>
      </w:r>
      <w:r>
        <w:rPr>
          <w:rFonts w:hint="default" w:ascii="Times New Roman" w:hAnsi="Times New Roman" w:eastAsia="方正仿宋_GBK" w:cs="Times New Roman"/>
          <w:color w:val="auto"/>
          <w:sz w:val="32"/>
          <w:szCs w:val="32"/>
        </w:rPr>
        <w:t>加大对集团化办学工作的宣传报道，广泛宣传集团化办学取得的经验和成效，引导全社会关心、理解、支持义务教育集团化发展，营造教育改革发展的良好氛围。</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jc w:val="both"/>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w:t>
      </w:r>
      <w:r>
        <w:rPr>
          <w:rFonts w:hint="default" w:ascii="Times New Roman" w:hAnsi="Times New Roman" w:eastAsia="方正仿宋_GBK" w:cs="Times New Roman"/>
          <w:b/>
          <w:bCs/>
          <w:color w:val="auto"/>
          <w:kern w:val="0"/>
          <w:sz w:val="32"/>
          <w:szCs w:val="32"/>
          <w:lang w:val="en-US" w:eastAsia="zh-CN" w:bidi="ar-SA"/>
        </w:rPr>
        <w:t>3.加强督查考核。</w:t>
      </w:r>
      <w:r>
        <w:rPr>
          <w:rFonts w:hint="default" w:ascii="Times New Roman" w:hAnsi="Times New Roman" w:eastAsia="方正仿宋_GBK" w:cs="Times New Roman"/>
          <w:bCs/>
          <w:color w:val="auto"/>
          <w:sz w:val="32"/>
          <w:szCs w:val="32"/>
        </w:rPr>
        <w:t>区教育局</w:t>
      </w:r>
      <w:r>
        <w:rPr>
          <w:rFonts w:hint="default" w:ascii="Times New Roman" w:hAnsi="Times New Roman" w:eastAsia="方正仿宋_GBK" w:cs="Times New Roman"/>
          <w:color w:val="auto"/>
          <w:sz w:val="32"/>
          <w:szCs w:val="32"/>
        </w:rPr>
        <w:t>将各校推进义务教育集团化办学情况纳入高质量考核，强化主体职责。区教育督导委员会办公室将加强对</w:t>
      </w:r>
      <w:r>
        <w:rPr>
          <w:rFonts w:hint="default" w:ascii="Times New Roman" w:hAnsi="Times New Roman" w:eastAsia="方正仿宋_GBK" w:cs="Times New Roman"/>
          <w:bCs/>
          <w:color w:val="auto"/>
          <w:sz w:val="32"/>
          <w:szCs w:val="32"/>
        </w:rPr>
        <w:t>各义务教育集团化办学工作的专项督导，督导结果作为考核</w:t>
      </w:r>
      <w:r>
        <w:rPr>
          <w:rFonts w:hint="default" w:ascii="Times New Roman" w:hAnsi="Times New Roman" w:eastAsia="方正仿宋_GBK" w:cs="Times New Roman"/>
          <w:color w:val="auto"/>
          <w:sz w:val="32"/>
          <w:szCs w:val="32"/>
        </w:rPr>
        <w:t>的重要参考。</w:t>
      </w:r>
    </w:p>
    <w:p>
      <w:pPr>
        <w:keepNext w:val="0"/>
        <w:keepLines w:val="0"/>
        <w:pageBreakBefore w:val="0"/>
        <w:widowControl/>
        <w:shd w:val="clear" w:color="auto" w:fill="FFFFFF"/>
        <w:kinsoku/>
        <w:wordWrap/>
        <w:overflowPunct/>
        <w:topLinePunct w:val="0"/>
        <w:autoSpaceDE/>
        <w:autoSpaceDN/>
        <w:bidi w:val="0"/>
        <w:adjustRightInd/>
        <w:snapToGrid/>
        <w:spacing w:line="550" w:lineRule="exact"/>
        <w:ind w:firstLine="640" w:firstLineChars="200"/>
        <w:textAlignment w:val="baseline"/>
        <w:rPr>
          <w:rFonts w:hint="default" w:ascii="Times New Roman" w:hAnsi="Times New Roman" w:eastAsia="方正仿宋_GBK" w:cs="Times New Roman"/>
          <w:color w:val="auto"/>
          <w:sz w:val="32"/>
          <w:szCs w:val="32"/>
          <w:lang w:val="en-US" w:eastAsia="zh-CN"/>
        </w:rPr>
      </w:pPr>
    </w:p>
    <w:sectPr>
      <w:footerReference r:id="rId5" w:type="default"/>
      <w:pgSz w:w="11907" w:h="16840"/>
      <w:pgMar w:top="2098" w:right="1474" w:bottom="1984" w:left="1587" w:header="567" w:footer="1587" w:gutter="0"/>
      <w:lnNumType w:countBy="0"/>
      <w:pgNumType w:fmt="decimal" w:start="2"/>
      <w:cols w:space="0" w:num="1"/>
      <w:rtlGutter w:val="0"/>
      <w:vAlign w:val="top"/>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jc w:val="right"/>
      <w:textAlignment w:val="baseline"/>
      <w:rPr>
        <w:rStyle w:val="11"/>
        <w:rFonts w:ascii="Times New Roman" w:hAnsi="Times New Roman"/>
        <w:kern w:val="2"/>
        <w:sz w:val="28"/>
        <w:szCs w:val="28"/>
        <w:lang w:val="en-US" w:eastAsia="zh-CN" w:bidi="ar-SA"/>
      </w:rPr>
    </w:pPr>
    <w:r>
      <w:rPr>
        <w:rStyle w:val="11"/>
        <w:kern w:val="2"/>
        <w:sz w:val="28"/>
        <w:szCs w:val="18"/>
        <w:lang w:val="en-US" w:eastAsia="zh-CN" w:bidi="ar-SA"/>
      </w:rPr>
      <w:pict>
        <v:shape id="_x0000_s4140" o:spid="_x0000_s4140" o:spt="202" type="#_x0000_t202" style="position:absolute;left:0pt;margin-top:0pt;height:144pt;width:144pt;mso-position-horizontal:outside;mso-position-horizontal-relative:margin;z-index:251659264;mso-width-relative:page;mso-height-relative:page;" filled="f" stroked="f" coordsize="21600,21600">
          <v:path/>
          <v:fill on="f" focussize="0,0"/>
          <v:stroke on="f"/>
          <v:imagedata o:title=""/>
          <o:lock v:ext="edit"/>
          <v:textbox inset="0mm,0mm,0mm,0mm">
            <w:txbxContent>
              <w:p>
                <w:pPr>
                  <w:widowControl/>
                  <w:kinsoku/>
                  <w:wordWrap/>
                  <w:overflowPunct/>
                  <w:textAlignment w:val="baseline"/>
                  <w:rPr>
                    <w:rStyle w:val="11"/>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jc w:val="right"/>
      <w:textAlignment w:val="baseline"/>
      <w:rPr>
        <w:rStyle w:val="11"/>
        <w:rFonts w:ascii="Times New Roman" w:hAnsi="Times New Roman"/>
        <w:kern w:val="2"/>
        <w:sz w:val="28"/>
        <w:szCs w:val="28"/>
        <w:lang w:val="en-US" w:eastAsia="zh-CN" w:bidi="ar-SA"/>
      </w:rPr>
    </w:pPr>
    <w:bookmarkStart w:id="0" w:name="_GoBack"/>
    <w:bookmarkEnd w:id="0"/>
    <w:r>
      <w:rPr>
        <w:sz w:val="28"/>
      </w:rPr>
      <w:pict>
        <v:shape id="_x0000_s4141" o:spid="_x0000_s4141"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r>
      <w:rPr>
        <w:rStyle w:val="11"/>
        <w:kern w:val="2"/>
        <w:sz w:val="28"/>
        <w:szCs w:val="18"/>
        <w:lang w:val="en-US" w:eastAsia="zh-CN" w:bidi="ar-SA"/>
      </w:rPr>
      <w:pict>
        <v:shape id="_x0000_s4142" o:spid="_x0000_s4142" o:spt="202" type="#_x0000_t202" style="position:absolute;left:0pt;margin-top:0pt;height:144pt;width:144pt;mso-position-horizontal:outside;mso-position-horizontal-relative:margin;z-index:251660288;mso-width-relative:page;mso-height-relative:page;" filled="f" stroked="f" coordsize="21600,21600">
          <v:path/>
          <v:fill on="f" focussize="0,0"/>
          <v:stroke on="f"/>
          <v:imagedata o:title=""/>
          <o:lock v:ext="edit"/>
          <v:textbox inset="0mm,0mm,0mm,0mm">
            <w:txbxContent>
              <w:p>
                <w:pPr>
                  <w:widowControl/>
                  <w:kinsoku/>
                  <w:wordWrap/>
                  <w:overflowPunct/>
                  <w:textAlignment w:val="baseline"/>
                  <w:rPr>
                    <w:rStyle w:val="11"/>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jc w:val="left"/>
      <w:textAlignment w:val="baseline"/>
      <w:rPr>
        <w:rStyle w:val="11"/>
        <w:rFonts w:ascii="宋体"/>
        <w:kern w:val="0"/>
        <w:sz w:val="20"/>
        <w:szCs w:val="20"/>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compat>
    <w:balanceSingleByteDoubleByteWidth/>
    <w:doNotLeaveBackslashAlon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zAwZWYxODY4YWYwMDg5ZTYxODU4ZTcyNDY0NGEzYzEifQ=="/>
  </w:docVars>
  <w:rsids>
    <w:rsidRoot w:val="00000000"/>
    <w:rsid w:val="02617BE5"/>
    <w:rsid w:val="05923342"/>
    <w:rsid w:val="08B46BB5"/>
    <w:rsid w:val="08B576D2"/>
    <w:rsid w:val="09C87D66"/>
    <w:rsid w:val="09FB4755"/>
    <w:rsid w:val="0FFB1D52"/>
    <w:rsid w:val="10E73BA1"/>
    <w:rsid w:val="11112A7C"/>
    <w:rsid w:val="14A0790B"/>
    <w:rsid w:val="16567153"/>
    <w:rsid w:val="17F17FFA"/>
    <w:rsid w:val="19E219A9"/>
    <w:rsid w:val="19F86A75"/>
    <w:rsid w:val="1BE64B2C"/>
    <w:rsid w:val="1EB56F92"/>
    <w:rsid w:val="26395FA3"/>
    <w:rsid w:val="27A94479"/>
    <w:rsid w:val="28C72DDD"/>
    <w:rsid w:val="2A461AE0"/>
    <w:rsid w:val="2CD7037B"/>
    <w:rsid w:val="30D54BAA"/>
    <w:rsid w:val="315F0252"/>
    <w:rsid w:val="33BE53A3"/>
    <w:rsid w:val="39846F7F"/>
    <w:rsid w:val="3A203395"/>
    <w:rsid w:val="3A40215C"/>
    <w:rsid w:val="3D6A38DF"/>
    <w:rsid w:val="3DAB526C"/>
    <w:rsid w:val="406F6832"/>
    <w:rsid w:val="448736B1"/>
    <w:rsid w:val="476C7576"/>
    <w:rsid w:val="4C8A3367"/>
    <w:rsid w:val="4D5D52FA"/>
    <w:rsid w:val="4DBB784B"/>
    <w:rsid w:val="4E351704"/>
    <w:rsid w:val="57A420F3"/>
    <w:rsid w:val="59D83009"/>
    <w:rsid w:val="64B41760"/>
    <w:rsid w:val="65011AEB"/>
    <w:rsid w:val="67487069"/>
    <w:rsid w:val="67C46EE5"/>
    <w:rsid w:val="69004F38"/>
    <w:rsid w:val="6AE368FC"/>
    <w:rsid w:val="6C0E4242"/>
    <w:rsid w:val="6DAB070A"/>
    <w:rsid w:val="7104581E"/>
    <w:rsid w:val="72D773E7"/>
    <w:rsid w:val="73C35A2E"/>
    <w:rsid w:val="74FC1B3B"/>
    <w:rsid w:val="75902A08"/>
    <w:rsid w:val="7B5263ED"/>
    <w:rsid w:val="7F2F20FB"/>
    <w:rsid w:val="7FE87C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jc w:val="both"/>
      <w:textAlignment w:val="baseline"/>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rFonts w:ascii="Calibri" w:hAnsi="Calibri" w:eastAsia="宋体" w:cs="Times New Roman"/>
      <w:szCs w:val="21"/>
    </w:rPr>
  </w:style>
  <w:style w:type="paragraph" w:styleId="4">
    <w:name w:val="Block Text"/>
    <w:basedOn w:val="1"/>
    <w:unhideWhenUsed/>
    <w:qFormat/>
    <w:uiPriority w:val="99"/>
    <w:pPr>
      <w:spacing w:after="120"/>
      <w:ind w:left="1440" w:leftChars="700" w:right="1440" w:rightChars="700"/>
    </w:pPr>
  </w:style>
  <w:style w:type="paragraph" w:styleId="5">
    <w:name w:val="Date"/>
    <w:basedOn w:val="1"/>
    <w:next w:val="1"/>
    <w:link w:val="14"/>
    <w:qFormat/>
    <w:uiPriority w:val="0"/>
    <w:pPr>
      <w:ind w:left="100" w:leftChars="2500"/>
      <w:jc w:val="both"/>
      <w:textAlignment w:val="baseline"/>
    </w:pPr>
  </w:style>
  <w:style w:type="paragraph" w:styleId="6">
    <w:name w:val="footer"/>
    <w:basedOn w:val="1"/>
    <w:link w:val="16"/>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7">
    <w:name w:val="header"/>
    <w:basedOn w:val="1"/>
    <w:link w:val="17"/>
    <w:qFormat/>
    <w:uiPriority w:val="0"/>
    <w:pPr>
      <w:pBdr>
        <w:bottom w:val="single" w:color="000000" w:sz="6" w:space="1"/>
      </w:pBdr>
      <w:tabs>
        <w:tab w:val="center" w:pos="4153"/>
        <w:tab w:val="right" w:pos="8306"/>
      </w:tabs>
      <w:snapToGrid w:val="0"/>
      <w:jc w:val="center"/>
      <w:textAlignment w:val="baseline"/>
    </w:pPr>
    <w:rPr>
      <w:kern w:val="2"/>
      <w:sz w:val="18"/>
      <w:szCs w:val="18"/>
      <w:lang w:val="en-US" w:eastAsia="zh-CN" w:bidi="ar-SA"/>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NormalCharacter"/>
    <w:link w:val="1"/>
    <w:semiHidden/>
    <w:qFormat/>
    <w:uiPriority w:val="0"/>
  </w:style>
  <w:style w:type="table" w:customStyle="1" w:styleId="12">
    <w:name w:val="TableNormal"/>
    <w:semiHidden/>
    <w:qFormat/>
    <w:uiPriority w:val="0"/>
  </w:style>
  <w:style w:type="paragraph" w:customStyle="1" w:styleId="13">
    <w:name w:val="BodyTextIndent"/>
    <w:basedOn w:val="1"/>
    <w:qFormat/>
    <w:uiPriority w:val="0"/>
    <w:pPr>
      <w:spacing w:after="120"/>
      <w:ind w:left="420" w:leftChars="200"/>
      <w:jc w:val="both"/>
      <w:textAlignment w:val="baseline"/>
    </w:pPr>
  </w:style>
  <w:style w:type="character" w:customStyle="1" w:styleId="14">
    <w:name w:val="UserStyle_0"/>
    <w:basedOn w:val="11"/>
    <w:link w:val="5"/>
    <w:qFormat/>
    <w:uiPriority w:val="0"/>
    <w:rPr>
      <w:kern w:val="2"/>
      <w:sz w:val="21"/>
      <w:szCs w:val="21"/>
    </w:rPr>
  </w:style>
  <w:style w:type="paragraph" w:customStyle="1" w:styleId="15">
    <w:name w:val="Acetate"/>
    <w:basedOn w:val="1"/>
    <w:semiHidden/>
    <w:qFormat/>
    <w:uiPriority w:val="0"/>
    <w:pPr>
      <w:jc w:val="both"/>
      <w:textAlignment w:val="baseline"/>
    </w:pPr>
    <w:rPr>
      <w:kern w:val="2"/>
      <w:sz w:val="18"/>
      <w:szCs w:val="18"/>
      <w:lang w:val="en-US" w:eastAsia="zh-CN" w:bidi="ar-SA"/>
    </w:rPr>
  </w:style>
  <w:style w:type="character" w:customStyle="1" w:styleId="16">
    <w:name w:val="UserStyle_1"/>
    <w:basedOn w:val="11"/>
    <w:link w:val="6"/>
    <w:qFormat/>
    <w:uiPriority w:val="0"/>
    <w:rPr>
      <w:kern w:val="2"/>
      <w:sz w:val="18"/>
      <w:szCs w:val="18"/>
    </w:rPr>
  </w:style>
  <w:style w:type="character" w:customStyle="1" w:styleId="17">
    <w:name w:val="UserStyle_2"/>
    <w:basedOn w:val="11"/>
    <w:link w:val="7"/>
    <w:qFormat/>
    <w:uiPriority w:val="0"/>
    <w:rPr>
      <w:kern w:val="2"/>
      <w:sz w:val="18"/>
      <w:szCs w:val="18"/>
    </w:rPr>
  </w:style>
  <w:style w:type="paragraph" w:customStyle="1" w:styleId="18">
    <w:name w:val="BodyText2"/>
    <w:basedOn w:val="1"/>
    <w:qFormat/>
    <w:uiPriority w:val="0"/>
    <w:pPr>
      <w:spacing w:line="500" w:lineRule="exact"/>
      <w:ind w:firstLine="623"/>
      <w:jc w:val="left"/>
      <w:textAlignment w:val="baseline"/>
    </w:pPr>
    <w:rPr>
      <w:rFonts w:eastAsia="仿宋_GB2312"/>
      <w:color w:val="000000"/>
      <w:kern w:val="0"/>
      <w:sz w:val="32"/>
      <w:szCs w:val="32"/>
      <w:lang w:val="en-US" w:eastAsia="zh-CN" w:bidi="ar-SA"/>
    </w:rPr>
  </w:style>
  <w:style w:type="paragraph" w:customStyle="1" w:styleId="19">
    <w:name w:val="UserStyle_3"/>
    <w:basedOn w:val="1"/>
    <w:qFormat/>
    <w:uiPriority w:val="0"/>
    <w:pPr>
      <w:widowControl/>
      <w:jc w:val="left"/>
      <w:textAlignment w:val="baseline"/>
    </w:pPr>
    <w:rPr>
      <w:rFonts w:ascii="Times New Roman" w:hAnsi="Times New Roman"/>
      <w:kern w:val="0"/>
      <w:sz w:val="20"/>
      <w:szCs w:val="2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40"/>
    <customShpInfo spid="_x0000_s4141" textRotate="1"/>
    <customShpInfo spid="_x0000_s41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1897</Words>
  <Characters>1926</Characters>
  <TotalTime>0</TotalTime>
  <ScaleCrop>false</ScaleCrop>
  <LinksUpToDate>false</LinksUpToDate>
  <CharactersWithSpaces>1934</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2022-12-25T06:26:00Z</dcterms:created>
  <dc:creator>Administrator</dc:creator>
  <cp:lastModifiedBy>微笑的雪人</cp:lastModifiedBy>
  <cp:lastPrinted>2023-05-10T02:17:00Z</cp:lastPrinted>
  <dcterms:modified xsi:type="dcterms:W3CDTF">2023-05-12T09:04:02Z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7F648191FD624096B34005C15E33770E</vt:lpwstr>
  </property>
</Properties>
</file>